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6E0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color w:val="8A6412"/>
                <w:sz w:val="17"/>
              </w:rPr>
              <w:t>使い方：【 】の中を書き換え、灰色の説明の文字を消してからお使いください。社内に決まった様式があるときは、項目ごとに文章を写してお使いください。金額は見積書から、効果の数字は試算シートの「まとめ」から写します。暗証番号は書かないでください。</w:t>
            </w:r>
          </w:p>
        </w:tc>
      </w:tr>
    </w:tbl>
    <w:p>
      <w:pPr>
        <w:spacing w:before="0" w:after="80"/>
      </w:pPr>
    </w:p>
    <w:p>
      <w:pPr>
        <w:spacing w:before="0" w:after="120"/>
        <w:jc w:val="center"/>
      </w:pPr>
      <w:r>
        <w:rPr>
          <w:rFonts w:ascii="Yu Gothic" w:hAnsi="Yu Gothic" w:eastAsia="Yu Gothic"/>
          <w:b/>
          <w:color w:val="06405A"/>
          <w:sz w:val="36"/>
        </w:rPr>
        <w:t>稟　議　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54"/>
        <w:gridCol w:w="7483"/>
      </w:tblGrid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件名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【施設・拠点の名前】へのスマートロック（RemoteLOCK）導入の件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起案日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　　　　年　　月　　日】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起案部署・起案者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【部署】　【名前】</w:t>
            </w:r>
          </w:p>
        </w:tc>
      </w:tr>
    </w:tbl>
    <w:p>
      <w:pPr>
        <w:spacing w:before="0" w:after="40"/>
      </w:pPr>
    </w:p>
    <w:tbl>
      <w:tblPr>
        <w:tblStyle w:val="TableGrid"/>
        <w:tblW w:type="auto" w:w="0"/>
        <w:jc w:val="right"/>
        <w:tblLayout w:type="fixed"/>
        <w:tblLook w:firstColumn="1" w:firstRow="1" w:lastColumn="0" w:lastRow="0" w:noHBand="0" w:noVBand="1" w:val="04A0"/>
        <w:tblLayout w:type="fixed"/>
      </w:tblPr>
      <w:tblGrid>
        <w:gridCol w:w="1247"/>
        <w:gridCol w:w="1247"/>
        <w:gridCol w:w="1247"/>
        <w:gridCol w:w="1247"/>
      </w:tblGrid>
      <w:tr>
        <w:tc>
          <w:tcPr>
            <w:tcW w:type="dxa" w:w="1247"/>
            <w:shd w:val="clear" w:color="auto" w:fill="D6E6EF"/>
          </w:tcPr>
          <w:p>
            <w:pPr>
              <w:spacing w:after="0"/>
              <w:jc w:val="center"/>
            </w:pPr>
            <w:r/>
            <w:r>
              <w:rPr>
                <w:rFonts w:ascii="Yu Gothic" w:hAnsi="Yu Gothic" w:eastAsia="Yu Gothic"/>
                <w:b/>
                <w:color w:val="06405A"/>
                <w:sz w:val="17"/>
              </w:rPr>
              <w:t>【起案者】</w:t>
            </w:r>
          </w:p>
        </w:tc>
        <w:tc>
          <w:tcPr>
            <w:tcW w:type="dxa" w:w="1247"/>
            <w:shd w:val="clear" w:color="auto" w:fill="D6E6EF"/>
          </w:tcPr>
          <w:p>
            <w:pPr>
              <w:spacing w:after="0"/>
              <w:jc w:val="center"/>
            </w:pPr>
            <w:r/>
            <w:r>
              <w:rPr>
                <w:rFonts w:ascii="Yu Gothic" w:hAnsi="Yu Gothic" w:eastAsia="Yu Gothic"/>
                <w:b/>
                <w:color w:val="06405A"/>
                <w:sz w:val="17"/>
              </w:rPr>
              <w:t>【確認】</w:t>
            </w:r>
          </w:p>
        </w:tc>
        <w:tc>
          <w:tcPr>
            <w:tcW w:type="dxa" w:w="1247"/>
            <w:shd w:val="clear" w:color="auto" w:fill="D6E6EF"/>
          </w:tcPr>
          <w:p>
            <w:pPr>
              <w:spacing w:after="0"/>
              <w:jc w:val="center"/>
            </w:pPr>
            <w:r/>
            <w:r>
              <w:rPr>
                <w:rFonts w:ascii="Yu Gothic" w:hAnsi="Yu Gothic" w:eastAsia="Yu Gothic"/>
                <w:b/>
                <w:color w:val="06405A"/>
                <w:sz w:val="17"/>
              </w:rPr>
              <w:t>【承認】</w:t>
            </w:r>
          </w:p>
        </w:tc>
        <w:tc>
          <w:tcPr>
            <w:tcW w:type="dxa" w:w="1247"/>
            <w:shd w:val="clear" w:color="auto" w:fill="D6E6EF"/>
          </w:tcPr>
          <w:p>
            <w:pPr>
              <w:spacing w:after="0"/>
              <w:jc w:val="center"/>
            </w:pPr>
            <w:r/>
            <w:r>
              <w:rPr>
                <w:rFonts w:ascii="Yu Gothic" w:hAnsi="Yu Gothic" w:eastAsia="Yu Gothic"/>
                <w:b/>
                <w:color w:val="06405A"/>
                <w:sz w:val="17"/>
              </w:rPr>
              <w:t>【決裁】</w:t>
            </w:r>
          </w:p>
        </w:tc>
      </w:tr>
      <w:tr>
        <w:trPr>
          <w:trHeight w:val="1020"/>
        </w:trPr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</w:tr>
    </w:tbl>
    <w:p>
      <w:pPr>
        <w:spacing w:before="120" w:after="40"/>
      </w:pPr>
      <w:r>
        <w:rPr>
          <w:rFonts w:ascii="Yu Gothic" w:hAnsi="Yu Gothic" w:eastAsia="Yu Gothic"/>
          <w:b w:val="0"/>
        </w:rPr>
        <w:t>下記のとおり、スマートロックの導入について承認をお願いいたします。</w:t>
      </w:r>
    </w:p>
    <w:p>
      <w:pPr>
        <w:spacing w:before="160" w:after="60"/>
        <w:pBdr>
          <w:bottom w:val="single" w:sz="6" w:space="1" w:color="AAB4BB"/>
        </w:pBdr>
      </w:pPr>
      <w:r>
        <w:rPr>
          <w:rFonts w:ascii="Yu Gothic" w:hAnsi="Yu Gothic" w:eastAsia="Yu Gothic"/>
          <w:b/>
          <w:color w:val="06405A"/>
          <w:sz w:val="23"/>
        </w:rPr>
        <w:t>1．目的</w:t>
      </w:r>
    </w:p>
    <w:p>
      <w:pPr>
        <w:spacing w:before="0" w:after="40"/>
      </w:pPr>
      <w:r>
        <w:rPr>
          <w:rFonts w:ascii="Yu Gothic" w:hAnsi="Yu Gothic" w:eastAsia="Yu Gothic"/>
          <w:b w:val="0"/>
        </w:rPr>
        <w:t>【施設・拠点の名前】では、【物理鍵の受け渡し・回収／夜間の締め出しの立ち会い／鍵の紛失とシリンダーの交換】に、年あたり【　　】時間・【　　】円がかかっています。暗証番号やカードで入れるスマートロックに替え、鍵の受け渡しをなくすとともに、誰がいつ入ったかを記録に残せるようにします。</w:t>
      </w:r>
    </w:p>
    <w:p>
      <w:pPr>
        <w:spacing w:before="0" w:after="60"/>
      </w:pPr>
      <w:r>
        <w:rPr>
          <w:rFonts w:ascii="Yu Gothic" w:hAnsi="Yu Gothic" w:eastAsia="Yu Gothic"/>
          <w:b w:val="0"/>
          <w:color w:val="7A868F"/>
          <w:sz w:val="17"/>
        </w:rPr>
        <w:t>（いま困っていることを1〜2文で書きます。時間と金額は、試算シートの「いまの運用」から写します。）</w:t>
      </w:r>
    </w:p>
    <w:p>
      <w:pPr>
        <w:spacing w:before="160" w:after="60"/>
        <w:pBdr>
          <w:bottom w:val="single" w:sz="6" w:space="1" w:color="AAB4BB"/>
        </w:pBdr>
      </w:pPr>
      <w:r>
        <w:rPr>
          <w:rFonts w:ascii="Yu Gothic" w:hAnsi="Yu Gothic" w:eastAsia="Yu Gothic"/>
          <w:b/>
          <w:color w:val="06405A"/>
          <w:sz w:val="23"/>
        </w:rPr>
        <w:t>2．導入の内容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54"/>
        <w:gridCol w:w="7483"/>
      </w:tblGrid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対象の扉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【玄関・通用口・各部屋など】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台数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　　】台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機種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【機種名】　（見積書に書かれた機種）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解錠の方法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【暗証番号／ICカード／QRコード】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クラウドのプラン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【プラン名】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導入の時期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　　　　年　　月】から運用を始める予定</w:t>
            </w:r>
          </w:p>
        </w:tc>
      </w:tr>
    </w:tbl>
    <w:p>
      <w:pPr>
        <w:spacing w:before="160" w:after="60"/>
        <w:pBdr>
          <w:bottom w:val="single" w:sz="6" w:space="1" w:color="AAB4BB"/>
        </w:pBdr>
      </w:pPr>
      <w:r>
        <w:rPr>
          <w:rFonts w:ascii="Yu Gothic" w:hAnsi="Yu Gothic" w:eastAsia="Yu Gothic"/>
          <w:b/>
          <w:color w:val="06405A"/>
          <w:sz w:val="23"/>
        </w:rPr>
        <w:t>3．費用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54"/>
        <w:gridCol w:w="7483"/>
      </w:tblGrid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初期費用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　　　　　】円（税込）</w:t>
            </w:r>
          </w:p>
          <w:p>
            <w:pPr>
              <w:spacing w:after="0"/>
            </w:pPr>
            <w:r>
              <w:rPr>
                <w:rFonts w:ascii="Yu Gothic" w:hAnsi="Yu Gothic" w:eastAsia="Yu Gothic"/>
                <w:b w:val="0"/>
                <w:color w:val="7A868F"/>
                <w:sz w:val="17"/>
              </w:rPr>
              <w:t>（見積書の合計。本体・取り付け工事・その他実費の合計です。）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月額費用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　　　　　】円（税込）／月　　年あたり【　　　　　】円</w:t>
            </w:r>
          </w:p>
          <w:p>
            <w:pPr>
              <w:spacing w:after="0"/>
            </w:pPr>
            <w:r>
              <w:rPr>
                <w:rFonts w:ascii="Yu Gothic" w:hAnsi="Yu Gothic" w:eastAsia="Yu Gothic"/>
                <w:b w:val="0"/>
                <w:color w:val="7A868F"/>
                <w:sz w:val="17"/>
              </w:rPr>
              <w:t>（クラウドの利用料。台数に応じてかかります。）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補助金・助成金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【使う制度の名前】【　　　　　】円　／　使わない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見積書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【提出元】　【見積書の番号】　【日付】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予算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【予算の科目・費目】</w:t>
            </w:r>
          </w:p>
        </w:tc>
      </w:tr>
    </w:tbl>
    <w:p>
      <w:pPr>
        <w:spacing w:before="160" w:after="60"/>
        <w:pBdr>
          <w:bottom w:val="single" w:sz="6" w:space="1" w:color="AAB4BB"/>
        </w:pBdr>
      </w:pPr>
      <w:r>
        <w:rPr>
          <w:rFonts w:ascii="Yu Gothic" w:hAnsi="Yu Gothic" w:eastAsia="Yu Gothic"/>
          <w:b/>
          <w:color w:val="06405A"/>
          <w:sz w:val="23"/>
        </w:rPr>
        <w:t>4．効果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288"/>
        <w:gridCol w:w="6350"/>
      </w:tblGrid>
      <w:tr>
        <w:tc>
          <w:tcPr>
            <w:tcW w:type="dxa" w:w="3288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鍵にかかる手間と費用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いま：年あたり【　　】円　→　導入したあと：年あたり【　　】円</w:t>
            </w:r>
          </w:p>
        </w:tc>
      </w:tr>
      <w:tr>
        <w:tc>
          <w:tcPr>
            <w:tcW w:type="dxa" w:w="3288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年あたりの差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　　　　　】円</w:t>
            </w:r>
          </w:p>
        </w:tc>
      </w:tr>
      <w:tr>
        <w:tc>
          <w:tcPr>
            <w:tcW w:type="dxa" w:w="3288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初期費用を回収できる年数の目安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約【　　】年</w:t>
            </w:r>
          </w:p>
        </w:tc>
      </w:tr>
    </w:tbl>
    <w:p>
      <w:pPr>
        <w:spacing w:before="0" w:after="60"/>
      </w:pPr>
      <w:r>
        <w:rPr>
          <w:rFonts w:ascii="Yu Gothic" w:hAnsi="Yu Gothic" w:eastAsia="Yu Gothic"/>
          <w:b w:val="0"/>
          <w:color w:val="7A868F"/>
          <w:sz w:val="17"/>
        </w:rPr>
        <w:t>（数字は試算シートの「まとめ」から写します。目安であることを書き添えてください。）</w:t>
      </w:r>
    </w:p>
    <w:p>
      <w:pPr>
        <w:keepNext/>
        <w:spacing w:before="60" w:after="20"/>
      </w:pPr>
      <w:r>
        <w:rPr>
          <w:rFonts w:ascii="Yu Gothic" w:hAnsi="Yu Gothic" w:eastAsia="Yu Gothic"/>
          <w:b/>
          <w:color w:val="06405A"/>
          <w:sz w:val="20"/>
        </w:rPr>
        <w:t>数字に出ない効果</w:t>
      </w:r>
    </w:p>
    <w:p>
      <w:pPr>
        <w:spacing w:before="0" w:after="20"/>
      </w:pPr>
      <w:r>
        <w:rPr>
          <w:rFonts w:ascii="Yu Gothic" w:hAnsi="Yu Gothic" w:eastAsia="Yu Gothic"/>
          <w:b w:val="0"/>
        </w:rPr>
        <w:t>・鍵の手渡しと回収がなくなり、入居・利用開始の日時を合わせなくてよくなる</w:t>
      </w:r>
    </w:p>
    <w:p>
      <w:pPr>
        <w:spacing w:before="0" w:after="20"/>
      </w:pPr>
      <w:r>
        <w:rPr>
          <w:rFonts w:ascii="Yu Gothic" w:hAnsi="Yu Gothic" w:eastAsia="Yu Gothic"/>
          <w:b w:val="0"/>
        </w:rPr>
        <w:t>・業者や来客には、期間を決めた番号を出せる。期間が終わると使えなくなる</w:t>
      </w:r>
    </w:p>
    <w:p>
      <w:pPr>
        <w:spacing w:before="0" w:after="20"/>
      </w:pPr>
      <w:r>
        <w:rPr>
          <w:rFonts w:ascii="Yu Gothic" w:hAnsi="Yu Gothic" w:eastAsia="Yu Gothic"/>
          <w:b w:val="0"/>
        </w:rPr>
        <w:t>・番号が知られたときは、シリンダーの交換ではなく、番号を変えて対応できる</w:t>
      </w:r>
    </w:p>
    <w:p>
      <w:pPr>
        <w:spacing w:before="0" w:after="20"/>
      </w:pPr>
      <w:r>
        <w:rPr>
          <w:rFonts w:ascii="Yu Gothic" w:hAnsi="Yu Gothic" w:eastAsia="Yu Gothic"/>
          <w:b w:val="0"/>
        </w:rPr>
        <w:t>・誰がいつ入ったかが、クラウド管理画面に記録として残る</w:t>
      </w:r>
    </w:p>
    <w:p>
      <w:pPr>
        <w:spacing w:before="160" w:after="60"/>
        <w:pBdr>
          <w:bottom w:val="single" w:sz="6" w:space="1" w:color="AAB4BB"/>
        </w:pBdr>
      </w:pPr>
      <w:r>
        <w:rPr>
          <w:rFonts w:ascii="Yu Gothic" w:hAnsi="Yu Gothic" w:eastAsia="Yu Gothic"/>
          <w:b/>
          <w:color w:val="06405A"/>
          <w:sz w:val="23"/>
        </w:rPr>
        <w:t>5．リスクと対策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6917"/>
      </w:tblGrid>
      <w:tr>
        <w:tc>
          <w:tcPr>
            <w:tcW w:type="dxa" w:w="2721"/>
            <w:shd w:val="clear" w:color="auto" w:fill="D6E6EF"/>
          </w:tcPr>
          <w:p>
            <w:pPr>
              <w:spacing w:after="0"/>
              <w:jc w:val="center"/>
            </w:pPr>
            <w:r/>
            <w:r>
              <w:rPr>
                <w:rFonts w:ascii="Yu Gothic" w:hAnsi="Yu Gothic" w:eastAsia="Yu Gothic"/>
                <w:b/>
                <w:color w:val="06405A"/>
                <w:sz w:val="18"/>
              </w:rPr>
              <w:t>リスク</w:t>
            </w:r>
          </w:p>
        </w:tc>
        <w:tc>
          <w:tcPr>
            <w:tcW w:type="dxa" w:w="6917"/>
            <w:shd w:val="clear" w:color="auto" w:fill="D6E6EF"/>
          </w:tcPr>
          <w:p>
            <w:pPr>
              <w:spacing w:after="0"/>
              <w:jc w:val="center"/>
            </w:pPr>
            <w:r/>
            <w:r>
              <w:rPr>
                <w:rFonts w:ascii="Yu Gothic" w:hAnsi="Yu Gothic" w:eastAsia="Yu Gothic"/>
                <w:b/>
                <w:color w:val="06405A"/>
                <w:sz w:val="18"/>
              </w:rPr>
              <w:t>対策</w:t>
            </w:r>
          </w:p>
        </w:tc>
      </w:tr>
      <w:tr>
        <w:tc>
          <w:tcPr>
            <w:tcW w:type="dxa" w:w="2721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電池が切れる</w:t>
            </w:r>
          </w:p>
        </w:tc>
        <w:tc>
          <w:tcPr>
            <w:tcW w:type="dxa" w:w="6917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電池残量が下がったときに、管理者へメールで知らせる設定にする。電池交換の担当と時期を決めておく。切れたときは、物理鍵（付属する機種）または非常用電源（8j系・9j系・900j系・E06系）で開ける。</w:t>
            </w:r>
          </w:p>
        </w:tc>
      </w:tr>
      <w:tr>
        <w:tc>
          <w:tcPr>
            <w:tcW w:type="dxa" w:w="2721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停電する</w:t>
            </w:r>
          </w:p>
        </w:tc>
        <w:tc>
          <w:tcPr>
            <w:tcW w:type="dxa" w:w="6917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電池で動く機種は、停電しても使える。外部電源につなぐ機種は、非常用電源または物理鍵で開ける。</w:t>
            </w:r>
          </w:p>
        </w:tc>
      </w:tr>
      <w:tr>
        <w:tc>
          <w:tcPr>
            <w:tcW w:type="dxa" w:w="2721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Wi-Fi・インターネットが切れる</w:t>
            </w:r>
          </w:p>
        </w:tc>
        <w:tc>
          <w:tcPr>
            <w:tcW w:type="dxa" w:w="6917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本体に届いている暗証番号は、通信が切れても使える。新しく出した番号は、つながり直してから本体に届く。</w:t>
            </w:r>
          </w:p>
        </w:tc>
      </w:tr>
      <w:tr>
        <w:tc>
          <w:tcPr>
            <w:tcW w:type="dxa" w:w="2721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番号が知られる・人が辞める</w:t>
            </w:r>
          </w:p>
        </w:tc>
        <w:tc>
          <w:tcPr>
            <w:tcW w:type="dxa" w:w="6917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番号を変えるか、削除する。半年に一度などに、残っている番号と管理者を見直す。</w:t>
            </w:r>
          </w:p>
        </w:tc>
      </w:tr>
      <w:tr>
        <w:tc>
          <w:tcPr>
            <w:tcW w:type="dxa" w:w="2721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担当者が替わる</w:t>
            </w:r>
          </w:p>
        </w:tc>
        <w:tc>
          <w:tcPr>
            <w:tcW w:type="dxa" w:w="6917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前任がいるうちに、管理画面の手続きと引き継ぐ情報を、前任と後任で確かめる。</w:t>
            </w:r>
          </w:p>
        </w:tc>
      </w:tr>
    </w:tbl>
    <w:p>
      <w:pPr>
        <w:spacing w:before="0" w:after="60"/>
      </w:pPr>
      <w:r>
        <w:rPr>
          <w:rFonts w:ascii="Yu Gothic" w:hAnsi="Yu Gothic" w:eastAsia="Yu Gothic"/>
          <w:b w:val="0"/>
          <w:color w:val="7A868F"/>
          <w:sz w:val="17"/>
        </w:rPr>
        <w:t>（機種や使い方に合わない行は消してください。）</w:t>
      </w:r>
    </w:p>
    <w:p>
      <w:pPr>
        <w:spacing w:before="160" w:after="60"/>
        <w:pBdr>
          <w:bottom w:val="single" w:sz="6" w:space="1" w:color="AAB4BB"/>
        </w:pBdr>
      </w:pPr>
      <w:r>
        <w:rPr>
          <w:rFonts w:ascii="Yu Gothic" w:hAnsi="Yu Gothic" w:eastAsia="Yu Gothic"/>
          <w:b/>
          <w:color w:val="06405A"/>
          <w:sz w:val="23"/>
        </w:rPr>
        <w:t>6．スケジュール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54"/>
        <w:gridCol w:w="7483"/>
      </w:tblGrid>
      <w:tr>
        <w:tc>
          <w:tcPr>
            <w:tcW w:type="dxa" w:w="2154"/>
            <w:shd w:val="clear" w:color="auto" w:fill="D6E6EF"/>
          </w:tcPr>
          <w:p>
            <w:pPr>
              <w:spacing w:after="0"/>
              <w:jc w:val="center"/>
            </w:pPr>
            <w:r/>
            <w:r>
              <w:rPr>
                <w:rFonts w:ascii="Yu Gothic" w:hAnsi="Yu Gothic" w:eastAsia="Yu Gothic"/>
                <w:b/>
                <w:color w:val="06405A"/>
                <w:sz w:val="18"/>
              </w:rPr>
              <w:t>時期</w:t>
            </w:r>
          </w:p>
        </w:tc>
        <w:tc>
          <w:tcPr>
            <w:tcW w:type="dxa" w:w="7483"/>
            <w:shd w:val="clear" w:color="auto" w:fill="D6E6EF"/>
          </w:tcPr>
          <w:p>
            <w:pPr>
              <w:spacing w:after="0"/>
              <w:jc w:val="center"/>
            </w:pPr>
            <w:r/>
            <w:r>
              <w:rPr>
                <w:rFonts w:ascii="Yu Gothic" w:hAnsi="Yu Gothic" w:eastAsia="Yu Gothic"/>
                <w:b/>
                <w:color w:val="06405A"/>
                <w:sz w:val="18"/>
              </w:rPr>
              <w:t>すること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【　月　日】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決裁・発注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【　月　日】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取り付け工事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【　月　日】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Wi-Fi の設定と、クラウド管理画面への登録・番号の発行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【　月　日】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利用者への案内と、運用開始</w:t>
            </w:r>
          </w:p>
        </w:tc>
      </w:tr>
    </w:tbl>
    <w:p>
      <w:pPr>
        <w:spacing w:before="0" w:after="60"/>
      </w:pPr>
      <w:r>
        <w:rPr>
          <w:rFonts w:ascii="Yu Gothic" w:hAnsi="Yu Gothic" w:eastAsia="Yu Gothic"/>
          <w:b w:val="0"/>
          <w:color w:val="7A868F"/>
          <w:sz w:val="17"/>
        </w:rPr>
        <w:t>（相談から取り付けまでは、1か月程度が目安です。取り付けの日は、施工会社と決めます。）</w:t>
      </w:r>
    </w:p>
    <w:p>
      <w:pPr>
        <w:spacing w:before="160" w:after="60"/>
        <w:pBdr>
          <w:bottom w:val="single" w:sz="6" w:space="1" w:color="AAB4BB"/>
        </w:pBdr>
      </w:pPr>
      <w:r>
        <w:rPr>
          <w:rFonts w:ascii="Yu Gothic" w:hAnsi="Yu Gothic" w:eastAsia="Yu Gothic"/>
          <w:b/>
          <w:color w:val="06405A"/>
          <w:sz w:val="23"/>
        </w:rPr>
        <w:t>7．添付する資料</w:t>
      </w:r>
    </w:p>
    <w:p>
      <w:pPr>
        <w:spacing w:before="0" w:after="20"/>
      </w:pPr>
      <w:r>
        <w:rPr>
          <w:rFonts w:ascii="Yu Gothic" w:hAnsi="Yu Gothic" w:eastAsia="Yu Gothic"/>
          <w:b w:val="0"/>
        </w:rPr>
        <w:t>・見積書</w:t>
      </w:r>
    </w:p>
    <w:p>
      <w:pPr>
        <w:spacing w:before="0" w:after="20"/>
      </w:pPr>
      <w:r>
        <w:rPr>
          <w:rFonts w:ascii="Yu Gothic" w:hAnsi="Yu Gothic" w:eastAsia="Yu Gothic"/>
          <w:b w:val="0"/>
        </w:rPr>
        <w:t>・試算シートの「まとめ」</w:t>
      </w:r>
    </w:p>
    <w:p>
      <w:pPr>
        <w:spacing w:before="0" w:after="20"/>
      </w:pPr>
      <w:r>
        <w:rPr>
          <w:rFonts w:ascii="Yu Gothic" w:hAnsi="Yu Gothic" w:eastAsia="Yu Gothic"/>
          <w:b w:val="0"/>
        </w:rPr>
        <w:t>・製品の資料（機種のカタログなど）</w:t>
      </w:r>
    </w:p>
    <w:p>
      <w:pPr>
        <w:spacing w:before="0" w:after="20"/>
      </w:pPr>
      <w:r>
        <w:rPr>
          <w:rFonts w:ascii="Yu Gothic" w:hAnsi="Yu Gothic" w:eastAsia="Yu Gothic"/>
          <w:b w:val="0"/>
        </w:rPr>
        <w:t>・【補助金の申請書類（使うとき）】</w:t>
      </w:r>
    </w:p>
    <w:p>
      <w:pPr>
        <w:spacing w:before="120" w:after="40"/>
        <w:jc w:val="right"/>
      </w:pPr>
      <w:r>
        <w:rPr>
          <w:rFonts w:ascii="Yu Gothic" w:hAnsi="Yu Gothic" w:eastAsia="Yu Gothic"/>
          <w:b w:val="0"/>
        </w:rPr>
        <w:t>以上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300" w:lineRule="auto"/>
    </w:pPr>
    <w:rPr>
      <w:rFonts w:ascii="Yu Gothic" w:hAnsi="Yu Gothic" w:eastAsia="Yu Gothic"/>
      <w:color w:val="1C232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